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1128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</w:rPr>
        <w:t>土地要素市场化配置下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</w:rPr>
        <w:t>自然资源评估实践研讨会预报名回执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33" w:right="1128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z w:val="36"/>
          <w:szCs w:val="36"/>
        </w:rPr>
      </w:pPr>
    </w:p>
    <w:tbl>
      <w:tblPr>
        <w:tblStyle w:val="3"/>
        <w:tblpPr w:leftFromText="180" w:rightFromText="180" w:vertAnchor="text" w:horzAnchor="page" w:tblpXSpec="center" w:tblpY="144"/>
        <w:tblOverlap w:val="never"/>
        <w:tblW w:w="91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628"/>
        <w:gridCol w:w="900"/>
        <w:gridCol w:w="1530"/>
        <w:gridCol w:w="1590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6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7211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参会方式</w:t>
            </w:r>
          </w:p>
        </w:tc>
        <w:tc>
          <w:tcPr>
            <w:tcW w:w="7211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1200" w:firstLineChars="40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线下参会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线上直播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固定电话</w:t>
            </w:r>
          </w:p>
        </w:tc>
        <w:tc>
          <w:tcPr>
            <w:tcW w:w="16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15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估价师证号</w:t>
            </w:r>
          </w:p>
        </w:tc>
        <w:tc>
          <w:tcPr>
            <w:tcW w:w="15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0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住宿要求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108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（统一安排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费用自理）</w:t>
            </w:r>
          </w:p>
        </w:tc>
        <w:tc>
          <w:tcPr>
            <w:tcW w:w="7211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3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是□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拼间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 xml:space="preserve">   不拼间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</w:p>
        </w:tc>
        <w:tc>
          <w:tcPr>
            <w:tcW w:w="7211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3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108" w:right="307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>用餐情况</w:t>
            </w:r>
          </w:p>
        </w:tc>
        <w:tc>
          <w:tcPr>
            <w:tcW w:w="7211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30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12.17晚餐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 12.18午餐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 xml:space="preserve">  12.18晚餐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</w:rPr>
              <w:t>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 xml:space="preserve">注：请您于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日前返回此回执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eastAsia="zh-CN"/>
        </w:rPr>
        <w:t>到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jstdgj@163.com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，以便协调会务安排。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62AFB"/>
    <w:rsid w:val="209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2020-12-01T06:56:00Z</dcterms:created>
  <dc:creator>咕噜呗</dc:creator>
  <cp:lastModifiedBy>咕噜呗</cp:lastModifiedBy>
  <dcterms:modified xsi:type="dcterms:W3CDTF">2020-12-01T06:56:52Z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